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1687" w14:textId="77777777" w:rsidR="009D4065" w:rsidRPr="00B6461B" w:rsidRDefault="00000000">
      <w:pPr>
        <w:pStyle w:val="Heading1"/>
        <w:rPr>
          <w:sz w:val="2"/>
          <w:szCs w:val="2"/>
        </w:rPr>
      </w:pPr>
      <w:r w:rsidRPr="00B6461B">
        <w:rPr>
          <w:sz w:val="18"/>
          <w:szCs w:val="18"/>
        </w:rPr>
        <w:t>Risk Assessment – 007 Laser Shooting Game Hire (HSE/AAIAC Style)</w:t>
      </w:r>
    </w:p>
    <w:p w14:paraId="05412D69" w14:textId="77777777" w:rsidR="009D4065" w:rsidRPr="00B6461B" w:rsidRDefault="00000000">
      <w:pPr>
        <w:pStyle w:val="Heading2"/>
        <w:rPr>
          <w:sz w:val="2"/>
          <w:szCs w:val="2"/>
        </w:rPr>
      </w:pPr>
      <w:r w:rsidRPr="00B6461B">
        <w:rPr>
          <w:sz w:val="2"/>
          <w:szCs w:val="2"/>
        </w:rPr>
        <w:t>Activity Description</w:t>
      </w:r>
    </w:p>
    <w:p w14:paraId="3077CC11" w14:textId="77777777" w:rsidR="009D4065" w:rsidRPr="00C1704E" w:rsidRDefault="00000000">
      <w:pPr>
        <w:rPr>
          <w:sz w:val="2"/>
          <w:szCs w:val="2"/>
        </w:rPr>
      </w:pPr>
      <w:r w:rsidRPr="00B6461B">
        <w:rPr>
          <w:sz w:val="14"/>
          <w:szCs w:val="14"/>
        </w:rPr>
        <w:t>Delivery, setup, testing, supervised operation and dismantling of the 007 Laser Shooting Game for temporary hire at events. Players use infrared laser guns to aim at electronic targets in a controlled game area.</w:t>
      </w:r>
    </w:p>
    <w:p w14:paraId="7EDC877B" w14:textId="77777777" w:rsidR="009D4065" w:rsidRPr="00B6461B" w:rsidRDefault="00000000">
      <w:pPr>
        <w:pStyle w:val="Heading2"/>
        <w:rPr>
          <w:sz w:val="14"/>
          <w:szCs w:val="14"/>
        </w:rPr>
      </w:pPr>
      <w:proofErr w:type="gramStart"/>
      <w:r w:rsidRPr="00B6461B">
        <w:rPr>
          <w:sz w:val="14"/>
          <w:szCs w:val="14"/>
        </w:rPr>
        <w:t>Persons</w:t>
      </w:r>
      <w:proofErr w:type="gramEnd"/>
      <w:r w:rsidRPr="00B6461B">
        <w:rPr>
          <w:sz w:val="14"/>
          <w:szCs w:val="14"/>
        </w:rPr>
        <w:t xml:space="preserve"> at Risk</w:t>
      </w:r>
    </w:p>
    <w:p w14:paraId="6D467BAF" w14:textId="77777777" w:rsidR="009D4065" w:rsidRPr="00B6461B" w:rsidRDefault="00000000">
      <w:pPr>
        <w:rPr>
          <w:sz w:val="14"/>
          <w:szCs w:val="14"/>
        </w:rPr>
      </w:pPr>
      <w:r w:rsidRPr="00B6461B">
        <w:rPr>
          <w:sz w:val="14"/>
          <w:szCs w:val="14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6"/>
        <w:gridCol w:w="1726"/>
        <w:gridCol w:w="1725"/>
      </w:tblGrid>
      <w:tr w:rsidR="009D4065" w:rsidRPr="00B6461B" w14:paraId="2AA57D66" w14:textId="77777777">
        <w:tc>
          <w:tcPr>
            <w:tcW w:w="1728" w:type="dxa"/>
          </w:tcPr>
          <w:p w14:paraId="4403C81C" w14:textId="77777777" w:rsidR="009D4065" w:rsidRPr="00C1704E" w:rsidRDefault="00000000">
            <w:pPr>
              <w:rPr>
                <w:sz w:val="2"/>
                <w:szCs w:val="2"/>
              </w:rPr>
            </w:pPr>
            <w:r w:rsidRPr="00C1704E">
              <w:rPr>
                <w:sz w:val="2"/>
                <w:szCs w:val="2"/>
              </w:rPr>
              <w:t>Hazard</w:t>
            </w:r>
          </w:p>
        </w:tc>
        <w:tc>
          <w:tcPr>
            <w:tcW w:w="1728" w:type="dxa"/>
          </w:tcPr>
          <w:p w14:paraId="6020A46D" w14:textId="77777777" w:rsidR="009D4065" w:rsidRPr="00C1704E" w:rsidRDefault="00000000">
            <w:pPr>
              <w:rPr>
                <w:sz w:val="2"/>
                <w:szCs w:val="2"/>
              </w:rPr>
            </w:pPr>
            <w:r w:rsidRPr="00C1704E">
              <w:rPr>
                <w:sz w:val="2"/>
                <w:szCs w:val="2"/>
              </w:rPr>
              <w:t>Persons at Risk</w:t>
            </w:r>
          </w:p>
        </w:tc>
        <w:tc>
          <w:tcPr>
            <w:tcW w:w="1728" w:type="dxa"/>
          </w:tcPr>
          <w:p w14:paraId="5F50C3A9" w14:textId="77777777" w:rsidR="009D4065" w:rsidRPr="00C1704E" w:rsidRDefault="00000000">
            <w:pPr>
              <w:rPr>
                <w:sz w:val="2"/>
                <w:szCs w:val="2"/>
              </w:rPr>
            </w:pPr>
            <w:r w:rsidRPr="00C1704E">
              <w:rPr>
                <w:sz w:val="2"/>
                <w:szCs w:val="2"/>
              </w:rPr>
              <w:t>Initial Risk</w:t>
            </w:r>
          </w:p>
        </w:tc>
        <w:tc>
          <w:tcPr>
            <w:tcW w:w="1728" w:type="dxa"/>
          </w:tcPr>
          <w:p w14:paraId="386F10F9" w14:textId="77777777" w:rsidR="009D4065" w:rsidRPr="00C1704E" w:rsidRDefault="00000000">
            <w:pPr>
              <w:rPr>
                <w:sz w:val="2"/>
                <w:szCs w:val="2"/>
              </w:rPr>
            </w:pPr>
            <w:r w:rsidRPr="00C1704E">
              <w:rPr>
                <w:sz w:val="2"/>
                <w:szCs w:val="2"/>
              </w:rPr>
              <w:t>Control Measures</w:t>
            </w:r>
          </w:p>
        </w:tc>
        <w:tc>
          <w:tcPr>
            <w:tcW w:w="1728" w:type="dxa"/>
          </w:tcPr>
          <w:p w14:paraId="17EAED7C" w14:textId="77777777" w:rsidR="009D4065" w:rsidRPr="00C1704E" w:rsidRDefault="00000000">
            <w:pPr>
              <w:rPr>
                <w:sz w:val="2"/>
                <w:szCs w:val="2"/>
              </w:rPr>
            </w:pPr>
            <w:r w:rsidRPr="00C1704E">
              <w:rPr>
                <w:sz w:val="2"/>
                <w:szCs w:val="2"/>
              </w:rPr>
              <w:t>Residual Risk</w:t>
            </w:r>
          </w:p>
        </w:tc>
      </w:tr>
      <w:tr w:rsidR="003472DA" w:rsidRPr="00B6461B" w14:paraId="01FBA7CB" w14:textId="77777777">
        <w:tc>
          <w:tcPr>
            <w:tcW w:w="1727" w:type="dxa"/>
          </w:tcPr>
          <w:p w14:paraId="29C8733E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Manual handling of equipment</w:t>
            </w:r>
          </w:p>
        </w:tc>
        <w:tc>
          <w:tcPr>
            <w:tcW w:w="1726" w:type="dxa"/>
          </w:tcPr>
          <w:p w14:paraId="09F9EC6A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Staff</w:t>
            </w:r>
          </w:p>
        </w:tc>
        <w:tc>
          <w:tcPr>
            <w:tcW w:w="1726" w:type="dxa"/>
          </w:tcPr>
          <w:p w14:paraId="53EF5EA5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Medium</w:t>
            </w:r>
          </w:p>
        </w:tc>
        <w:tc>
          <w:tcPr>
            <w:tcW w:w="1726" w:type="dxa"/>
          </w:tcPr>
          <w:p w14:paraId="210ECC5D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Use safe lifting techniques and transport aids.</w:t>
            </w:r>
          </w:p>
        </w:tc>
        <w:tc>
          <w:tcPr>
            <w:tcW w:w="1725" w:type="dxa"/>
          </w:tcPr>
          <w:p w14:paraId="4FC2DF41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Low</w:t>
            </w:r>
          </w:p>
        </w:tc>
      </w:tr>
      <w:tr w:rsidR="003472DA" w:rsidRPr="00B6461B" w14:paraId="02192752" w14:textId="77777777">
        <w:tc>
          <w:tcPr>
            <w:tcW w:w="1727" w:type="dxa"/>
          </w:tcPr>
          <w:p w14:paraId="2E60CECB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Electrical fault or damaged cables</w:t>
            </w:r>
          </w:p>
        </w:tc>
        <w:tc>
          <w:tcPr>
            <w:tcW w:w="1726" w:type="dxa"/>
          </w:tcPr>
          <w:p w14:paraId="52EA167E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Staff/Public</w:t>
            </w:r>
          </w:p>
        </w:tc>
        <w:tc>
          <w:tcPr>
            <w:tcW w:w="1726" w:type="dxa"/>
          </w:tcPr>
          <w:p w14:paraId="796DBAF5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High</w:t>
            </w:r>
          </w:p>
        </w:tc>
        <w:tc>
          <w:tcPr>
            <w:tcW w:w="1726" w:type="dxa"/>
          </w:tcPr>
          <w:p w14:paraId="01AA4B62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PAT tested equipment, RCD protection and pre-use inspection.</w:t>
            </w:r>
          </w:p>
        </w:tc>
        <w:tc>
          <w:tcPr>
            <w:tcW w:w="1725" w:type="dxa"/>
          </w:tcPr>
          <w:p w14:paraId="7D1AA42C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Low</w:t>
            </w:r>
          </w:p>
        </w:tc>
      </w:tr>
      <w:tr w:rsidR="003472DA" w:rsidRPr="00B6461B" w14:paraId="4AE2FCBC" w14:textId="77777777">
        <w:tc>
          <w:tcPr>
            <w:tcW w:w="1727" w:type="dxa"/>
          </w:tcPr>
          <w:p w14:paraId="1A06330F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Trip hazards from cables</w:t>
            </w:r>
          </w:p>
        </w:tc>
        <w:tc>
          <w:tcPr>
            <w:tcW w:w="1726" w:type="dxa"/>
          </w:tcPr>
          <w:p w14:paraId="7AE177C0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All</w:t>
            </w:r>
          </w:p>
        </w:tc>
        <w:tc>
          <w:tcPr>
            <w:tcW w:w="1726" w:type="dxa"/>
          </w:tcPr>
          <w:p w14:paraId="36BC0586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Medium</w:t>
            </w:r>
          </w:p>
        </w:tc>
        <w:tc>
          <w:tcPr>
            <w:tcW w:w="1726" w:type="dxa"/>
          </w:tcPr>
          <w:p w14:paraId="662CBA6C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Protect leads with cable covers and keep walkways clear.</w:t>
            </w:r>
          </w:p>
        </w:tc>
        <w:tc>
          <w:tcPr>
            <w:tcW w:w="1725" w:type="dxa"/>
          </w:tcPr>
          <w:p w14:paraId="5CF8ABC8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Low</w:t>
            </w:r>
          </w:p>
        </w:tc>
      </w:tr>
      <w:tr w:rsidR="003472DA" w:rsidRPr="00B6461B" w14:paraId="7FB317FA" w14:textId="77777777">
        <w:tc>
          <w:tcPr>
            <w:tcW w:w="1727" w:type="dxa"/>
          </w:tcPr>
          <w:p w14:paraId="0106936A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Unsafe aiming of laser guns</w:t>
            </w:r>
          </w:p>
        </w:tc>
        <w:tc>
          <w:tcPr>
            <w:tcW w:w="1726" w:type="dxa"/>
          </w:tcPr>
          <w:p w14:paraId="7451F82F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Participants</w:t>
            </w:r>
          </w:p>
        </w:tc>
        <w:tc>
          <w:tcPr>
            <w:tcW w:w="1726" w:type="dxa"/>
          </w:tcPr>
          <w:p w14:paraId="07AB2980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Medium</w:t>
            </w:r>
          </w:p>
        </w:tc>
        <w:tc>
          <w:tcPr>
            <w:tcW w:w="1726" w:type="dxa"/>
          </w:tcPr>
          <w:p w14:paraId="4C63CD45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Safety briefing; aim only at designated targets.</w:t>
            </w:r>
          </w:p>
        </w:tc>
        <w:tc>
          <w:tcPr>
            <w:tcW w:w="1725" w:type="dxa"/>
          </w:tcPr>
          <w:p w14:paraId="2BC6ABA1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Low</w:t>
            </w:r>
          </w:p>
        </w:tc>
      </w:tr>
      <w:tr w:rsidR="003472DA" w:rsidRPr="00B6461B" w14:paraId="1A133EAC" w14:textId="77777777">
        <w:tc>
          <w:tcPr>
            <w:tcW w:w="1727" w:type="dxa"/>
          </w:tcPr>
          <w:p w14:paraId="14ABBF85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Player collision while moving</w:t>
            </w:r>
          </w:p>
        </w:tc>
        <w:tc>
          <w:tcPr>
            <w:tcW w:w="1726" w:type="dxa"/>
          </w:tcPr>
          <w:p w14:paraId="1BDF01CC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Participants</w:t>
            </w:r>
          </w:p>
        </w:tc>
        <w:tc>
          <w:tcPr>
            <w:tcW w:w="1726" w:type="dxa"/>
          </w:tcPr>
          <w:p w14:paraId="5554B697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Medium</w:t>
            </w:r>
          </w:p>
        </w:tc>
        <w:tc>
          <w:tcPr>
            <w:tcW w:w="1726" w:type="dxa"/>
          </w:tcPr>
          <w:p w14:paraId="2DEDA3A3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Clearly mark playing positions and supervise activity.</w:t>
            </w:r>
          </w:p>
        </w:tc>
        <w:tc>
          <w:tcPr>
            <w:tcW w:w="1725" w:type="dxa"/>
          </w:tcPr>
          <w:p w14:paraId="10AB6375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Low</w:t>
            </w:r>
          </w:p>
        </w:tc>
      </w:tr>
      <w:tr w:rsidR="003472DA" w:rsidRPr="00B6461B" w14:paraId="55775B0E" w14:textId="77777777">
        <w:tc>
          <w:tcPr>
            <w:tcW w:w="1727" w:type="dxa"/>
          </w:tcPr>
          <w:p w14:paraId="6F5804AE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Equipment malfunction</w:t>
            </w:r>
          </w:p>
        </w:tc>
        <w:tc>
          <w:tcPr>
            <w:tcW w:w="1726" w:type="dxa"/>
          </w:tcPr>
          <w:p w14:paraId="1EB869E5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All</w:t>
            </w:r>
          </w:p>
        </w:tc>
        <w:tc>
          <w:tcPr>
            <w:tcW w:w="1726" w:type="dxa"/>
          </w:tcPr>
          <w:p w14:paraId="23C33236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Medium</w:t>
            </w:r>
          </w:p>
        </w:tc>
        <w:tc>
          <w:tcPr>
            <w:tcW w:w="1726" w:type="dxa"/>
          </w:tcPr>
          <w:p w14:paraId="126A080E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Function test before each hire; isolate faulty equipment.</w:t>
            </w:r>
          </w:p>
        </w:tc>
        <w:tc>
          <w:tcPr>
            <w:tcW w:w="1725" w:type="dxa"/>
          </w:tcPr>
          <w:p w14:paraId="08C3AAAD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Low</w:t>
            </w:r>
          </w:p>
        </w:tc>
      </w:tr>
      <w:tr w:rsidR="003472DA" w:rsidRPr="00B6461B" w14:paraId="1AA7031D" w14:textId="77777777">
        <w:tc>
          <w:tcPr>
            <w:tcW w:w="1727" w:type="dxa"/>
          </w:tcPr>
          <w:p w14:paraId="5EED085E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Unauthorised access to play area</w:t>
            </w:r>
          </w:p>
        </w:tc>
        <w:tc>
          <w:tcPr>
            <w:tcW w:w="1726" w:type="dxa"/>
          </w:tcPr>
          <w:p w14:paraId="4666E7A6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Public</w:t>
            </w:r>
          </w:p>
        </w:tc>
        <w:tc>
          <w:tcPr>
            <w:tcW w:w="1726" w:type="dxa"/>
          </w:tcPr>
          <w:p w14:paraId="74D19B8D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Medium</w:t>
            </w:r>
          </w:p>
        </w:tc>
        <w:tc>
          <w:tcPr>
            <w:tcW w:w="1726" w:type="dxa"/>
          </w:tcPr>
          <w:p w14:paraId="28495EAB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Maintain barriers and operator control.</w:t>
            </w:r>
          </w:p>
        </w:tc>
        <w:tc>
          <w:tcPr>
            <w:tcW w:w="1725" w:type="dxa"/>
          </w:tcPr>
          <w:p w14:paraId="21C19612" w14:textId="77777777" w:rsidR="003472DA" w:rsidRPr="00B6461B" w:rsidRDefault="00000000">
            <w:pPr>
              <w:rPr>
                <w:sz w:val="14"/>
                <w:szCs w:val="14"/>
              </w:rPr>
            </w:pPr>
            <w:r w:rsidRPr="00B6461B">
              <w:rPr>
                <w:sz w:val="14"/>
                <w:szCs w:val="14"/>
              </w:rPr>
              <w:t>Low</w:t>
            </w:r>
          </w:p>
        </w:tc>
      </w:tr>
    </w:tbl>
    <w:p w14:paraId="142F2975" w14:textId="77777777" w:rsidR="009D4065" w:rsidRPr="00C1704E" w:rsidRDefault="009D4065" w:rsidP="00864DD7">
      <w:pPr>
        <w:pStyle w:val="ListBullet"/>
        <w:numPr>
          <w:ilvl w:val="0"/>
          <w:numId w:val="0"/>
        </w:numPr>
        <w:ind w:left="360"/>
        <w:rPr>
          <w:sz w:val="2"/>
          <w:szCs w:val="2"/>
        </w:rPr>
      </w:pPr>
    </w:p>
    <w:p w14:paraId="705630A3" w14:textId="77777777" w:rsidR="007E2205" w:rsidRPr="00B6461B" w:rsidRDefault="00000000">
      <w:pPr>
        <w:pStyle w:val="Heading2"/>
        <w:rPr>
          <w:sz w:val="10"/>
          <w:szCs w:val="10"/>
        </w:rPr>
      </w:pPr>
      <w:r w:rsidRPr="00B6461B">
        <w:rPr>
          <w:sz w:val="10"/>
          <w:szCs w:val="10"/>
        </w:rPr>
        <w:t>Operational Controls</w:t>
      </w:r>
    </w:p>
    <w:p w14:paraId="3594D3D4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Set up the attraction on a firm, level surface with a clearly defined shooting area and safe spectator zone.</w:t>
      </w:r>
    </w:p>
    <w:p w14:paraId="298F342C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Test all laser guns, electronic targets, scoring systems and sound effects before opening.</w:t>
      </w:r>
    </w:p>
    <w:p w14:paraId="75D152C0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Protect and secure all power leads using cable covers and keep them away from player movement areas.</w:t>
      </w:r>
    </w:p>
    <w:p w14:paraId="7A6076A0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Allow only the manufacturer's recommended number of players to participate at one time.</w:t>
      </w:r>
    </w:p>
    <w:p w14:paraId="61B3C119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Brief players to aim only at designated electronic targets and never at other people.</w:t>
      </w:r>
    </w:p>
    <w:p w14:paraId="4803C85A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Players must remain within the designated shooting position unless instructed otherwise.</w:t>
      </w:r>
    </w:p>
    <w:p w14:paraId="542A1097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Maintain continuous operator supervision throughout play.</w:t>
      </w:r>
    </w:p>
    <w:p w14:paraId="6CCB6045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Stop the game immediately if unsafe behaviour, damaged equipment or faults are identified.</w:t>
      </w:r>
    </w:p>
    <w:p w14:paraId="51393B17" w14:textId="77777777" w:rsidR="007E2205" w:rsidRPr="00B6461B" w:rsidRDefault="00000000">
      <w:pPr>
        <w:pStyle w:val="Heading2"/>
        <w:rPr>
          <w:sz w:val="10"/>
          <w:szCs w:val="10"/>
        </w:rPr>
      </w:pPr>
      <w:r w:rsidRPr="00B6461B">
        <w:rPr>
          <w:sz w:val="10"/>
          <w:szCs w:val="10"/>
        </w:rPr>
        <w:t>Emergency Procedures</w:t>
      </w:r>
    </w:p>
    <w:p w14:paraId="1B9CBD4C" w14:textId="77777777" w:rsidR="007E2205" w:rsidRPr="00B6461B" w:rsidRDefault="00000000">
      <w:pPr>
        <w:pStyle w:val="ListBullet"/>
        <w:rPr>
          <w:sz w:val="6"/>
          <w:szCs w:val="6"/>
        </w:rPr>
      </w:pPr>
      <w:r w:rsidRPr="00B6461B">
        <w:rPr>
          <w:sz w:val="14"/>
          <w:szCs w:val="14"/>
        </w:rPr>
        <w:t>Stop the game immediately if unsafe behaviour, damaged equipment or faults are identified.</w:t>
      </w:r>
    </w:p>
    <w:p w14:paraId="6716BB36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Isolate the electrical supply before inspecting the equipment.</w:t>
      </w:r>
    </w:p>
    <w:p w14:paraId="6E190611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Provide first aid and contact emergency services if required.</w:t>
      </w:r>
    </w:p>
    <w:p w14:paraId="510AB941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Remove defective equipment from service until repaired.</w:t>
      </w:r>
    </w:p>
    <w:p w14:paraId="2371CEDA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Record all accidents, incidents and near misses.</w:t>
      </w:r>
    </w:p>
    <w:p w14:paraId="60194BAC" w14:textId="77777777" w:rsidR="007E2205" w:rsidRPr="00B6461B" w:rsidRDefault="00000000">
      <w:pPr>
        <w:pStyle w:val="Heading2"/>
        <w:rPr>
          <w:sz w:val="10"/>
          <w:szCs w:val="10"/>
        </w:rPr>
      </w:pPr>
      <w:r w:rsidRPr="00B6461B">
        <w:rPr>
          <w:sz w:val="10"/>
          <w:szCs w:val="10"/>
        </w:rPr>
        <w:t>Inspection Checklist</w:t>
      </w:r>
    </w:p>
    <w:p w14:paraId="4578F474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Cabinet stable and level.</w:t>
      </w:r>
    </w:p>
    <w:p w14:paraId="4C46E05B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Laser guns and triggers operate correctly.</w:t>
      </w:r>
    </w:p>
    <w:p w14:paraId="5619D135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Targets, sensors and scoring display operate correctly.</w:t>
      </w:r>
    </w:p>
    <w:p w14:paraId="377BC967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Power cable and plug undamaged.</w:t>
      </w:r>
    </w:p>
    <w:p w14:paraId="22EA4485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PAT label current where applicable.</w:t>
      </w:r>
    </w:p>
    <w:p w14:paraId="10535C77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No loose fixings, exposed wiring or sharp edges.</w:t>
      </w:r>
    </w:p>
    <w:p w14:paraId="690EF2E8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Playing area free from slip and trip hazards.</w:t>
      </w:r>
    </w:p>
    <w:p w14:paraId="7D899887" w14:textId="77777777" w:rsidR="007E2205" w:rsidRPr="00B6461B" w:rsidRDefault="00000000">
      <w:pPr>
        <w:pStyle w:val="Heading2"/>
        <w:rPr>
          <w:sz w:val="10"/>
          <w:szCs w:val="10"/>
        </w:rPr>
      </w:pPr>
      <w:r w:rsidRPr="00B6461B">
        <w:rPr>
          <w:sz w:val="10"/>
          <w:szCs w:val="10"/>
        </w:rPr>
        <w:t>Training Requirements</w:t>
      </w:r>
    </w:p>
    <w:p w14:paraId="22AD629D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Safe delivery, installation and dismantling.</w:t>
      </w:r>
    </w:p>
    <w:p w14:paraId="70ACE657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Manual handling techniques.</w:t>
      </w:r>
    </w:p>
    <w:p w14:paraId="340D987C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Electrical safety and cable management.</w:t>
      </w:r>
    </w:p>
    <w:p w14:paraId="089F90B6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Pre-use inspections and functional testing.</w:t>
      </w:r>
    </w:p>
    <w:p w14:paraId="6C7F4A6A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Participant briefing and supervision.</w:t>
      </w:r>
    </w:p>
    <w:p w14:paraId="6A56BC77" w14:textId="77777777" w:rsidR="007E2205" w:rsidRPr="00B6461B" w:rsidRDefault="00000000">
      <w:pPr>
        <w:pStyle w:val="ListBullet"/>
        <w:rPr>
          <w:sz w:val="14"/>
          <w:szCs w:val="14"/>
        </w:rPr>
      </w:pPr>
      <w:r w:rsidRPr="00B6461B">
        <w:rPr>
          <w:sz w:val="14"/>
          <w:szCs w:val="14"/>
        </w:rPr>
        <w:t>Emergency isolation and accident reporting.</w:t>
      </w:r>
    </w:p>
    <w:sectPr w:rsidR="007E2205" w:rsidRPr="00B646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3472DA"/>
    <w:rsid w:val="00442D44"/>
    <w:rsid w:val="007302E4"/>
    <w:rsid w:val="007E2205"/>
    <w:rsid w:val="00864DD7"/>
    <w:rsid w:val="009854CF"/>
    <w:rsid w:val="009D4065"/>
    <w:rsid w:val="00AA1D8D"/>
    <w:rsid w:val="00B47730"/>
    <w:rsid w:val="00B6461B"/>
    <w:rsid w:val="00C1704E"/>
    <w:rsid w:val="00CB0664"/>
    <w:rsid w:val="00F03F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3FE6E7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2425</Characters>
  <Application>Microsoft Office Word</Application>
  <DocSecurity>0</DocSecurity>
  <Lines>121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2026-08-03T10:34:00Z</dcterms:created>
  <dcterms:modified xsi:type="dcterms:W3CDTF">2026-08-03T10:34:00Z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